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0F" w:rsidRPr="005C4F0F" w:rsidRDefault="005B734A" w:rsidP="005C4F0F">
      <w:bookmarkStart w:id="0" w:name="_GoBack"/>
      <w:bookmarkEnd w:id="0"/>
      <w:r>
        <w:rPr>
          <w:rFonts w:hint="eastAsia"/>
        </w:rPr>
        <w:t>別紙１</w:t>
      </w:r>
    </w:p>
    <w:p w:rsidR="005C4F0F" w:rsidRPr="005C4F0F" w:rsidRDefault="005C4F0F" w:rsidP="005C4F0F"/>
    <w:p w:rsidR="006D371D" w:rsidRDefault="005B734A" w:rsidP="005C4F0F">
      <w:pPr>
        <w:jc w:val="center"/>
        <w:rPr>
          <w:b/>
          <w:sz w:val="24"/>
        </w:rPr>
      </w:pPr>
      <w:r w:rsidRPr="005B734A">
        <w:rPr>
          <w:b/>
          <w:sz w:val="24"/>
          <w:lang w:val="ja"/>
        </w:rPr>
        <w:t>保育</w:t>
      </w:r>
      <w:r w:rsidRPr="005B734A">
        <w:rPr>
          <w:rFonts w:hint="eastAsia"/>
          <w:b/>
          <w:sz w:val="24"/>
          <w:lang w:val="ja"/>
        </w:rPr>
        <w:t>所</w:t>
      </w:r>
      <w:r w:rsidRPr="005B734A">
        <w:rPr>
          <w:b/>
          <w:sz w:val="24"/>
          <w:lang w:val="ja"/>
        </w:rPr>
        <w:t>向け支援システム</w:t>
      </w:r>
      <w:r w:rsidR="005C4F0F" w:rsidRPr="005C4F0F">
        <w:rPr>
          <w:rFonts w:hint="eastAsia"/>
          <w:b/>
          <w:sz w:val="24"/>
        </w:rPr>
        <w:t>見積書</w:t>
      </w:r>
    </w:p>
    <w:p w:rsidR="005C4F0F" w:rsidRPr="005C4F0F" w:rsidRDefault="00136009" w:rsidP="005C4F0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D72D34">
        <w:rPr>
          <w:rFonts w:hint="eastAsia"/>
          <w:b/>
          <w:sz w:val="24"/>
        </w:rPr>
        <w:t>重点課題のみ</w:t>
      </w:r>
      <w:r>
        <w:rPr>
          <w:rFonts w:hint="eastAsia"/>
          <w:b/>
          <w:sz w:val="24"/>
        </w:rPr>
        <w:t>）</w:t>
      </w:r>
    </w:p>
    <w:p w:rsidR="005C4F0F" w:rsidRPr="005C4F0F" w:rsidRDefault="005C4F0F" w:rsidP="005C4F0F"/>
    <w:p w:rsidR="005C4F0F" w:rsidRPr="005C4F0F" w:rsidRDefault="005B734A" w:rsidP="005B734A">
      <w:pPr>
        <w:ind w:leftChars="2228" w:left="4679"/>
        <w:jc w:val="right"/>
      </w:pPr>
      <w:r>
        <w:rPr>
          <w:rFonts w:hint="eastAsia"/>
        </w:rPr>
        <w:t>会社名：</w:t>
      </w:r>
      <w:r w:rsidR="005C4F0F" w:rsidRPr="005C4F0F">
        <w:rPr>
          <w:rFonts w:hint="eastAsia"/>
        </w:rPr>
        <w:t>●●●●●●●●</w:t>
      </w:r>
    </w:p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所要経費の各年度の内訳</w:t>
      </w:r>
      <w:r w:rsidR="009A18B3">
        <w:rPr>
          <w:rFonts w:ascii="ＭＳ 明朝" w:hAnsi="ＭＳ 明朝" w:hint="eastAsia"/>
        </w:rPr>
        <w:t>（税込）</w:t>
      </w:r>
    </w:p>
    <w:p w:rsidR="005B734A" w:rsidRPr="005C4F0F" w:rsidRDefault="005B734A" w:rsidP="005C4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＜実証実験経費＞</w:t>
      </w:r>
      <w:r w:rsidR="00F20778">
        <w:rPr>
          <w:rFonts w:ascii="ＭＳ 明朝" w:hAnsi="ＭＳ 明朝" w:hint="eastAsia"/>
        </w:rPr>
        <w:t xml:space="preserve">　※想定利用期間：令和4年6月1日～令和5年9月30日</w:t>
      </w:r>
      <w:r w:rsidR="00D2051E">
        <w:rPr>
          <w:rFonts w:ascii="ＭＳ 明朝" w:hAnsi="ＭＳ 明朝" w:hint="eastAsia"/>
        </w:rPr>
        <w:t>（</w:t>
      </w:r>
      <w:r w:rsidR="004669C1">
        <w:rPr>
          <w:rFonts w:ascii="ＭＳ 明朝" w:hAnsi="ＭＳ 明朝" w:hint="eastAsia"/>
        </w:rPr>
        <w:t>16ヵ月</w:t>
      </w:r>
      <w:r w:rsidR="00D2051E">
        <w:rPr>
          <w:rFonts w:ascii="ＭＳ 明朝" w:hAnsi="ＭＳ 明朝" w:hint="eastAsia"/>
        </w:rPr>
        <w:t>）</w:t>
      </w:r>
    </w:p>
    <w:tbl>
      <w:tblPr>
        <w:tblW w:w="40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46"/>
        <w:gridCol w:w="946"/>
      </w:tblGrid>
      <w:tr w:rsidR="005B734A" w:rsidRPr="005C4F0F" w:rsidTr="005B734A">
        <w:tc>
          <w:tcPr>
            <w:tcW w:w="2152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18"/>
              </w:rPr>
            </w:pPr>
            <w:r w:rsidRPr="005C4F0F">
              <w:rPr>
                <w:rFonts w:ascii="ＭＳ 明朝" w:hAnsi="ＭＳ 明朝" w:hint="eastAsia"/>
                <w:sz w:val="18"/>
              </w:rPr>
              <w:t>費用項目</w:t>
            </w:r>
            <w:r w:rsidR="009A18B3">
              <w:rPr>
                <w:rFonts w:ascii="ＭＳ 明朝" w:hAnsi="ＭＳ 明朝" w:hint="eastAsia"/>
                <w:sz w:val="18"/>
              </w:rPr>
              <w:t>（税込）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R4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R5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5B734A" w:rsidP="00CD4F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初期構築費用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bottom w:val="single" w:sz="4" w:space="0" w:color="auto"/>
              <w:tl2br w:val="single" w:sz="4" w:space="0" w:color="auto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サービス利用料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運用保守費用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</w:t>
            </w:r>
            <w:r w:rsidR="00F20778">
              <w:rPr>
                <w:rFonts w:ascii="ＭＳ 明朝" w:hAnsi="ＭＳ 明朝" w:hint="eastAsia"/>
                <w:sz w:val="18"/>
              </w:rPr>
              <w:t>1</w:t>
            </w:r>
          </w:p>
          <w:p w:rsidR="005B734A" w:rsidRPr="005C4F0F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</w:t>
            </w:r>
            <w:r w:rsidR="00F20778">
              <w:rPr>
                <w:rFonts w:ascii="ＭＳ 明朝" w:hAnsi="ＭＳ 明朝" w:hint="eastAsia"/>
                <w:sz w:val="18"/>
              </w:rPr>
              <w:t>2</w:t>
            </w:r>
          </w:p>
          <w:p w:rsidR="005B734A" w:rsidRPr="005C4F0F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Default="005B734A" w:rsidP="00CD4F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</w:t>
            </w:r>
            <w:r w:rsidR="00F20778">
              <w:rPr>
                <w:rFonts w:ascii="ＭＳ 明朝" w:hAnsi="ＭＳ 明朝" w:hint="eastAsia"/>
                <w:sz w:val="18"/>
              </w:rPr>
              <w:t>3</w:t>
            </w:r>
          </w:p>
          <w:p w:rsidR="005B734A" w:rsidRPr="005C4F0F" w:rsidRDefault="005B734A" w:rsidP="00CD4F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総合計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</w:tbl>
    <w:p w:rsidR="005C4F0F" w:rsidRDefault="005C4F0F" w:rsidP="005C4F0F">
      <w:pPr>
        <w:rPr>
          <w:rFonts w:ascii="ＭＳ 明朝" w:hAnsi="ＭＳ 明朝"/>
        </w:rPr>
      </w:pPr>
    </w:p>
    <w:p w:rsidR="005B734A" w:rsidRPr="005C4F0F" w:rsidRDefault="005B734A" w:rsidP="005B73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＜本格導入経費＞</w:t>
      </w:r>
      <w:r w:rsidR="00F20778">
        <w:rPr>
          <w:rFonts w:ascii="ＭＳ 明朝" w:hAnsi="ＭＳ 明朝" w:hint="eastAsia"/>
        </w:rPr>
        <w:t xml:space="preserve">　※想定利用期間：令和5年10月1日～令和10年9月30日</w:t>
      </w:r>
      <w:r w:rsidR="00D2051E">
        <w:rPr>
          <w:rFonts w:ascii="ＭＳ 明朝" w:hAnsi="ＭＳ 明朝" w:hint="eastAsia"/>
        </w:rPr>
        <w:t>（60ヵ月）</w:t>
      </w:r>
    </w:p>
    <w:tbl>
      <w:tblPr>
        <w:tblW w:w="7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46"/>
        <w:gridCol w:w="946"/>
        <w:gridCol w:w="946"/>
        <w:gridCol w:w="946"/>
        <w:gridCol w:w="946"/>
        <w:gridCol w:w="946"/>
      </w:tblGrid>
      <w:tr w:rsidR="005B734A" w:rsidRPr="005C4F0F" w:rsidTr="000C5666">
        <w:tc>
          <w:tcPr>
            <w:tcW w:w="2152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 w:rsidRPr="005C4F0F">
              <w:rPr>
                <w:rFonts w:ascii="ＭＳ 明朝" w:hAnsi="ＭＳ 明朝" w:hint="eastAsia"/>
                <w:sz w:val="18"/>
              </w:rPr>
              <w:t>費用項目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R5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R6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R7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R8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R9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R10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</w:tr>
      <w:tr w:rsidR="00F20778" w:rsidRPr="005C4F0F" w:rsidTr="000C5666">
        <w:tc>
          <w:tcPr>
            <w:tcW w:w="2152" w:type="dxa"/>
          </w:tcPr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初期構築費用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サービス利用料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運用保守費用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その他費用1</w:t>
            </w:r>
          </w:p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その他費用2</w:t>
            </w:r>
          </w:p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その他費用3</w:t>
            </w:r>
          </w:p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5B734A" w:rsidRPr="005C4F0F" w:rsidTr="000C5666">
        <w:tc>
          <w:tcPr>
            <w:tcW w:w="2152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</w:tr>
      <w:tr w:rsidR="005B734A" w:rsidRPr="005C4F0F" w:rsidTr="000C5666">
        <w:tc>
          <w:tcPr>
            <w:tcW w:w="2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総合計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</w:tr>
    </w:tbl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  <w:sz w:val="20"/>
        </w:rPr>
        <w:t>（注</w:t>
      </w:r>
      <w:r w:rsidR="00F20778">
        <w:rPr>
          <w:rFonts w:ascii="ＭＳ 明朝" w:hAnsi="ＭＳ 明朝" w:hint="eastAsia"/>
          <w:sz w:val="20"/>
        </w:rPr>
        <w:t>1</w:t>
      </w:r>
      <w:r w:rsidRPr="005C4F0F">
        <w:rPr>
          <w:rFonts w:ascii="ＭＳ 明朝" w:hAnsi="ＭＳ 明朝" w:hint="eastAsia"/>
          <w:sz w:val="20"/>
        </w:rPr>
        <w:t>）　いずれの項目にも該当しない経費がある場合は、その他費用として計上すること。</w:t>
      </w:r>
    </w:p>
    <w:p w:rsidR="005C4F0F" w:rsidRPr="005C4F0F" w:rsidRDefault="00882C54" w:rsidP="005C4F0F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</w:t>
      </w:r>
      <w:r w:rsidR="00F20778">
        <w:rPr>
          <w:rFonts w:ascii="ＭＳ 明朝" w:hAnsi="ＭＳ 明朝" w:hint="eastAsia"/>
          <w:sz w:val="20"/>
        </w:rPr>
        <w:t>2</w:t>
      </w:r>
      <w:r>
        <w:rPr>
          <w:rFonts w:ascii="ＭＳ 明朝" w:hAnsi="ＭＳ 明朝" w:hint="eastAsia"/>
          <w:sz w:val="20"/>
        </w:rPr>
        <w:t xml:space="preserve">）　</w:t>
      </w:r>
      <w:r w:rsidR="00F20778">
        <w:rPr>
          <w:rFonts w:ascii="ＭＳ 明朝" w:hAnsi="ＭＳ 明朝" w:hint="eastAsia"/>
          <w:sz w:val="20"/>
        </w:rPr>
        <w:t>サービス利用料</w:t>
      </w:r>
      <w:r>
        <w:rPr>
          <w:rFonts w:ascii="ＭＳ 明朝" w:hAnsi="ＭＳ 明朝" w:hint="eastAsia"/>
          <w:sz w:val="20"/>
        </w:rPr>
        <w:t>及び</w:t>
      </w:r>
      <w:r w:rsidR="00F20778">
        <w:rPr>
          <w:rFonts w:ascii="ＭＳ 明朝" w:hAnsi="ＭＳ 明朝" w:hint="eastAsia"/>
          <w:sz w:val="20"/>
        </w:rPr>
        <w:t>運用保守費用</w:t>
      </w:r>
      <w:r>
        <w:rPr>
          <w:rFonts w:ascii="ＭＳ 明朝" w:hAnsi="ＭＳ 明朝" w:hint="eastAsia"/>
          <w:sz w:val="20"/>
        </w:rPr>
        <w:t>は</w:t>
      </w:r>
      <w:r w:rsidR="00F20778">
        <w:rPr>
          <w:rFonts w:ascii="ＭＳ 明朝" w:hAnsi="ＭＳ 明朝" w:hint="eastAsia"/>
          <w:sz w:val="20"/>
        </w:rPr>
        <w:t>それぞれの想定利用期間に基づいて</w:t>
      </w:r>
      <w:r w:rsidR="005C4F0F" w:rsidRPr="005C4F0F">
        <w:rPr>
          <w:rFonts w:ascii="ＭＳ 明朝" w:hAnsi="ＭＳ 明朝" w:hint="eastAsia"/>
          <w:sz w:val="20"/>
        </w:rPr>
        <w:t>算出すること。</w:t>
      </w:r>
    </w:p>
    <w:sectPr w:rsidR="005C4F0F" w:rsidRPr="005C4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69" w:rsidRDefault="000C7D69" w:rsidP="005C4F0F">
      <w:r>
        <w:separator/>
      </w:r>
    </w:p>
  </w:endnote>
  <w:endnote w:type="continuationSeparator" w:id="0">
    <w:p w:rsidR="000C7D69" w:rsidRDefault="000C7D69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69" w:rsidRDefault="000C7D69" w:rsidP="005C4F0F">
      <w:r>
        <w:separator/>
      </w:r>
    </w:p>
  </w:footnote>
  <w:footnote w:type="continuationSeparator" w:id="0">
    <w:p w:rsidR="000C7D69" w:rsidRDefault="000C7D69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B"/>
    <w:rsid w:val="00075CFA"/>
    <w:rsid w:val="000C7D69"/>
    <w:rsid w:val="00136009"/>
    <w:rsid w:val="00180E99"/>
    <w:rsid w:val="003328C0"/>
    <w:rsid w:val="00421352"/>
    <w:rsid w:val="004669C1"/>
    <w:rsid w:val="005B734A"/>
    <w:rsid w:val="005C4F0F"/>
    <w:rsid w:val="006D371D"/>
    <w:rsid w:val="00882C54"/>
    <w:rsid w:val="00987D03"/>
    <w:rsid w:val="009A18B3"/>
    <w:rsid w:val="00D2051E"/>
    <w:rsid w:val="00D5792B"/>
    <w:rsid w:val="00D72D34"/>
    <w:rsid w:val="00D918FE"/>
    <w:rsid w:val="00F2077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E4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2022-02-22T05:39:00Z</dcterms:created>
  <dcterms:modified xsi:type="dcterms:W3CDTF">2022-03-17T06:55:00Z</dcterms:modified>
</cp:coreProperties>
</file>